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F4" w:rsidRPr="00246697" w:rsidRDefault="00FA64F4" w:rsidP="00E40E4F">
      <w:pPr>
        <w:jc w:val="center"/>
        <w:rPr>
          <w:sz w:val="28"/>
          <w:szCs w:val="28"/>
        </w:rPr>
      </w:pPr>
      <w:r w:rsidRPr="00246697">
        <w:rPr>
          <w:i/>
          <w:sz w:val="28"/>
          <w:szCs w:val="28"/>
        </w:rPr>
        <w:t>Пояснительная записка</w:t>
      </w:r>
      <w:r w:rsidR="00246697" w:rsidRPr="00246697">
        <w:rPr>
          <w:i/>
          <w:sz w:val="28"/>
          <w:szCs w:val="28"/>
        </w:rPr>
        <w:t>.</w:t>
      </w:r>
    </w:p>
    <w:p w:rsidR="00FA64F4" w:rsidRPr="00246697" w:rsidRDefault="00FA64F4" w:rsidP="00E40E4F">
      <w:pPr>
        <w:jc w:val="center"/>
      </w:pPr>
    </w:p>
    <w:p w:rsidR="00DE3A1C" w:rsidRPr="003C3273" w:rsidRDefault="00DE3A1C" w:rsidP="00DE3A1C">
      <w:pPr>
        <w:jc w:val="both"/>
      </w:pPr>
      <w:r w:rsidRPr="003C3273">
        <w:t>1.  Нормативно-правовая база.</w:t>
      </w:r>
    </w:p>
    <w:p w:rsidR="00DE3A1C" w:rsidRPr="00A14995" w:rsidRDefault="00DE3A1C" w:rsidP="00DE3A1C">
      <w:pPr>
        <w:pStyle w:val="1"/>
        <w:widowControl/>
        <w:kinsoku w:val="0"/>
        <w:overflowPunct w:val="0"/>
        <w:spacing w:before="0"/>
        <w:ind w:left="0" w:right="40" w:firstLine="567"/>
        <w:jc w:val="both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 w:rsidRPr="00A1499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Рабочая программа по географии разработана </w:t>
      </w:r>
      <w:r w:rsidRPr="00A14995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A1499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соответствии с нормативными правовыми актами </w:t>
      </w:r>
      <w:r w:rsidRPr="00A14995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A14995">
        <w:rPr>
          <w:rFonts w:ascii="Times New Roman" w:hAnsi="Times New Roman" w:cs="Times New Roman"/>
          <w:b w:val="0"/>
          <w:spacing w:val="-2"/>
          <w:sz w:val="24"/>
          <w:szCs w:val="24"/>
        </w:rPr>
        <w:t>методическими документами:</w:t>
      </w:r>
    </w:p>
    <w:p w:rsidR="00DE3A1C" w:rsidRPr="004D0F39" w:rsidRDefault="00DE3A1C" w:rsidP="00DE3A1C">
      <w:pPr>
        <w:numPr>
          <w:ilvl w:val="0"/>
          <w:numId w:val="10"/>
        </w:numPr>
        <w:ind w:left="0" w:firstLine="0"/>
        <w:contextualSpacing/>
        <w:jc w:val="both"/>
      </w:pPr>
      <w:r>
        <w:t xml:space="preserve">Федеральный </w:t>
      </w:r>
      <w:r w:rsidRPr="004D0F39">
        <w:t>Закон Российской Федерации «Об образовании в РФ» №273-ФЗ от 29.12.12;</w:t>
      </w:r>
    </w:p>
    <w:p w:rsidR="00DE3A1C" w:rsidRPr="00C07ACD" w:rsidRDefault="00DE3A1C" w:rsidP="00DE3A1C">
      <w:pPr>
        <w:numPr>
          <w:ilvl w:val="0"/>
          <w:numId w:val="10"/>
        </w:numPr>
        <w:ind w:left="0" w:firstLine="0"/>
        <w:contextualSpacing/>
        <w:jc w:val="both"/>
      </w:pPr>
      <w:r w:rsidRPr="00C07ACD"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</w:t>
      </w:r>
    </w:p>
    <w:p w:rsidR="00DE3A1C" w:rsidRPr="00C07ACD" w:rsidRDefault="00DE3A1C" w:rsidP="00DE3A1C">
      <w:pPr>
        <w:numPr>
          <w:ilvl w:val="0"/>
          <w:numId w:val="10"/>
        </w:numPr>
        <w:ind w:left="0" w:firstLine="0"/>
        <w:contextualSpacing/>
        <w:jc w:val="both"/>
      </w:pPr>
      <w:r w:rsidRPr="00C07ACD"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Минпросвещения России от 22.03.2021 № 115 (распространяется на правоотношения с 1 сентября 2021 года).</w:t>
      </w:r>
    </w:p>
    <w:p w:rsidR="00DE3A1C" w:rsidRPr="00DE3A1C" w:rsidRDefault="00DE3A1C" w:rsidP="00DE3A1C">
      <w:pPr>
        <w:numPr>
          <w:ilvl w:val="0"/>
          <w:numId w:val="10"/>
        </w:numPr>
        <w:ind w:left="0" w:firstLine="0"/>
        <w:contextualSpacing/>
        <w:jc w:val="both"/>
      </w:pPr>
      <w:r w:rsidRPr="00DE3A1C">
        <w:t>Федеральный государственный образовательный стандарт основного общего образования (</w:t>
      </w:r>
      <w:hyperlink r:id="rId7" w:tooltip="Приказ Минобрнауки России от 17 декабря 2010 года № 1897 " w:history="1">
        <w:r w:rsidRPr="00DE3A1C">
          <w:rPr>
            <w:rStyle w:val="ab"/>
            <w:color w:val="auto"/>
            <w:bdr w:val="none" w:sz="0" w:space="0" w:color="auto" w:frame="1"/>
            <w:shd w:val="clear" w:color="auto" w:fill="FFFFFF"/>
          </w:rPr>
          <w:t>Приказ Минобрнауки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  </w:r>
      </w:hyperlink>
      <w:r w:rsidRPr="00DE3A1C">
        <w:t>);</w:t>
      </w:r>
    </w:p>
    <w:p w:rsidR="00DE3A1C" w:rsidRDefault="00DE3A1C" w:rsidP="00DE3A1C">
      <w:pPr>
        <w:numPr>
          <w:ilvl w:val="0"/>
          <w:numId w:val="10"/>
        </w:numPr>
        <w:ind w:left="0" w:firstLine="0"/>
        <w:jc w:val="both"/>
        <w:rPr>
          <w:color w:val="000000"/>
          <w:spacing w:val="-1"/>
        </w:rPr>
      </w:pPr>
      <w:r w:rsidRPr="00314E39">
        <w:rPr>
          <w:spacing w:val="-1"/>
        </w:rPr>
        <w:t>Федеральный перечень учебников</w:t>
      </w:r>
      <w:r w:rsidRPr="00170012">
        <w:rPr>
          <w:color w:val="000000"/>
          <w:spacing w:val="-1"/>
        </w:rPr>
        <w:t>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образования, утвержденный прик</w:t>
      </w:r>
      <w:r>
        <w:rPr>
          <w:color w:val="000000"/>
          <w:spacing w:val="-1"/>
        </w:rPr>
        <w:t>азом Минпросвещения России от 20.05.2020 № 254;</w:t>
      </w:r>
    </w:p>
    <w:p w:rsidR="00DE3A1C" w:rsidRPr="005664BB" w:rsidRDefault="00DE3A1C" w:rsidP="00DE3A1C">
      <w:pPr>
        <w:numPr>
          <w:ilvl w:val="0"/>
          <w:numId w:val="10"/>
        </w:numPr>
        <w:ind w:left="0" w:firstLine="0"/>
        <w:jc w:val="both"/>
        <w:rPr>
          <w:color w:val="000000"/>
          <w:spacing w:val="-1"/>
        </w:rPr>
      </w:pPr>
      <w:r w:rsidRPr="005664BB">
        <w:rPr>
          <w:color w:val="000000"/>
          <w:spacing w:val="-1"/>
        </w:rPr>
        <w:t xml:space="preserve">Примерная основная образовательная программа </w:t>
      </w:r>
      <w:r>
        <w:rPr>
          <w:color w:val="000000"/>
          <w:spacing w:val="-1"/>
        </w:rPr>
        <w:t>основ</w:t>
      </w:r>
      <w:r w:rsidRPr="005664BB">
        <w:rPr>
          <w:color w:val="000000"/>
          <w:spacing w:val="-1"/>
        </w:rPr>
        <w:t>ного общего образования, одобренная решением Федерального учебно-методического объединения по общему образованию (протокол от 08.04.2015 № 1/15</w:t>
      </w:r>
      <w:r>
        <w:rPr>
          <w:color w:val="000000"/>
          <w:spacing w:val="-1"/>
        </w:rPr>
        <w:t xml:space="preserve"> (в редакции протокола №1/20 от 04.02.2020)</w:t>
      </w:r>
      <w:r w:rsidRPr="005664BB">
        <w:rPr>
          <w:color w:val="000000"/>
          <w:spacing w:val="-1"/>
        </w:rPr>
        <w:t>).</w:t>
      </w:r>
    </w:p>
    <w:p w:rsidR="00DE3A1C" w:rsidRPr="00C50F7F" w:rsidRDefault="00DE3A1C" w:rsidP="00DE3A1C">
      <w:pPr>
        <w:numPr>
          <w:ilvl w:val="0"/>
          <w:numId w:val="10"/>
        </w:numPr>
        <w:ind w:left="0" w:firstLine="0"/>
      </w:pPr>
      <w:r>
        <w:t>Устав школы.</w:t>
      </w:r>
    </w:p>
    <w:p w:rsidR="00F37771" w:rsidRPr="00246697" w:rsidRDefault="00F37771" w:rsidP="00E40E4F"/>
    <w:p w:rsidR="0001014C" w:rsidRPr="00246697" w:rsidRDefault="0001014C" w:rsidP="00E40E4F">
      <w:pPr>
        <w:shd w:val="clear" w:color="auto" w:fill="FFFFFF"/>
        <w:autoSpaceDE w:val="0"/>
        <w:autoSpaceDN w:val="0"/>
        <w:adjustRightInd w:val="0"/>
        <w:contextualSpacing/>
      </w:pPr>
      <w:r w:rsidRPr="00246697">
        <w:t xml:space="preserve">2.  </w:t>
      </w:r>
      <w:r w:rsidRPr="00246697">
        <w:rPr>
          <w:bCs/>
        </w:rPr>
        <w:t>Сроки и этапы реализации программы.</w:t>
      </w:r>
    </w:p>
    <w:p w:rsidR="0001014C" w:rsidRPr="00246697" w:rsidRDefault="0001014C" w:rsidP="00E40E4F">
      <w:pPr>
        <w:shd w:val="clear" w:color="auto" w:fill="FFFFFF"/>
        <w:ind w:firstLine="720"/>
        <w:contextualSpacing/>
        <w:jc w:val="both"/>
        <w:rPr>
          <w:bCs/>
        </w:rPr>
      </w:pPr>
      <w:r w:rsidRPr="00246697">
        <w:rPr>
          <w:bCs/>
        </w:rPr>
        <w:t xml:space="preserve">Данная программа реализуется в течение </w:t>
      </w:r>
      <w:r w:rsidR="00DE3A1C">
        <w:rPr>
          <w:bCs/>
        </w:rPr>
        <w:t xml:space="preserve">одного </w:t>
      </w:r>
      <w:r w:rsidRPr="00246697">
        <w:rPr>
          <w:bCs/>
        </w:rPr>
        <w:t xml:space="preserve">учебного года и предусматривает </w:t>
      </w:r>
      <w:r w:rsidR="005128CD" w:rsidRPr="00246697">
        <w:rPr>
          <w:bCs/>
        </w:rPr>
        <w:t>34 часа</w:t>
      </w:r>
      <w:r w:rsidRPr="00246697">
        <w:rPr>
          <w:bCs/>
        </w:rPr>
        <w:t xml:space="preserve">; занятия </w:t>
      </w:r>
      <w:r w:rsidR="005128CD" w:rsidRPr="00246697">
        <w:rPr>
          <w:bCs/>
        </w:rPr>
        <w:t>1 раз</w:t>
      </w:r>
      <w:r w:rsidRPr="00246697">
        <w:rPr>
          <w:bCs/>
        </w:rPr>
        <w:t xml:space="preserve"> в неделю.</w:t>
      </w:r>
    </w:p>
    <w:p w:rsidR="0001014C" w:rsidRPr="00246697" w:rsidRDefault="0001014C" w:rsidP="00E40E4F">
      <w:pPr>
        <w:ind w:firstLine="540"/>
        <w:jc w:val="both"/>
      </w:pPr>
      <w:r w:rsidRPr="00246697">
        <w:t xml:space="preserve">Программа адресована учащимся </w:t>
      </w:r>
      <w:r w:rsidR="004358D3">
        <w:t>7</w:t>
      </w:r>
      <w:r w:rsidRPr="00246697">
        <w:t xml:space="preserve"> класса МБОУ «Усть-Баргузинская СОШ им. Шелковникова К.М.».</w:t>
      </w:r>
    </w:p>
    <w:p w:rsidR="0001014C" w:rsidRPr="00246697" w:rsidRDefault="0001014C" w:rsidP="00E40E4F">
      <w:pPr>
        <w:ind w:firstLine="540"/>
        <w:jc w:val="both"/>
      </w:pPr>
    </w:p>
    <w:p w:rsidR="0001014C" w:rsidRPr="00246697" w:rsidRDefault="0001014C" w:rsidP="00E40E4F">
      <w:pPr>
        <w:jc w:val="both"/>
      </w:pPr>
      <w:r w:rsidRPr="00246697">
        <w:t>3.  Обоснование выбора УМК.</w:t>
      </w:r>
    </w:p>
    <w:p w:rsidR="0001014C" w:rsidRPr="00246697" w:rsidRDefault="0001014C" w:rsidP="00E40E4F">
      <w:pPr>
        <w:ind w:firstLine="709"/>
        <w:jc w:val="both"/>
      </w:pPr>
      <w:r w:rsidRPr="00246697">
        <w:rPr>
          <w:color w:val="000000"/>
          <w:shd w:val="clear" w:color="auto" w:fill="F7F7F6"/>
        </w:rPr>
        <w:t>Выбор данной авторской программы и учебно-методического комплекса обусловлен тем, что содержание и методический аппарат данной программы обеспечивают выполнени</w:t>
      </w:r>
      <w:r w:rsidR="00285BAE" w:rsidRPr="00246697">
        <w:rPr>
          <w:color w:val="000000"/>
          <w:shd w:val="clear" w:color="auto" w:fill="F7F7F6"/>
        </w:rPr>
        <w:t xml:space="preserve">е требований, представленных в </w:t>
      </w:r>
      <w:r w:rsidR="000101C0" w:rsidRPr="00246697">
        <w:rPr>
          <w:color w:val="000000"/>
          <w:shd w:val="clear" w:color="auto" w:fill="F7F7F6"/>
        </w:rPr>
        <w:t>Ф</w:t>
      </w:r>
      <w:r w:rsidRPr="00246697">
        <w:rPr>
          <w:color w:val="000000"/>
          <w:shd w:val="clear" w:color="auto" w:fill="F7F7F6"/>
        </w:rPr>
        <w:t xml:space="preserve">ГОС. Программа определяет общую стратегию обучения, воспитания и развития учащихся средствами учебного предмета в соответствии с целями изучения </w:t>
      </w:r>
      <w:r w:rsidR="007C120F">
        <w:rPr>
          <w:color w:val="000000"/>
          <w:shd w:val="clear" w:color="auto" w:fill="F7F7F6"/>
        </w:rPr>
        <w:t>финансовой грамотности</w:t>
      </w:r>
      <w:r w:rsidRPr="00246697">
        <w:rPr>
          <w:bCs/>
          <w:color w:val="000000"/>
          <w:shd w:val="clear" w:color="auto" w:fill="F7F7F6"/>
        </w:rPr>
        <w:t>.</w:t>
      </w:r>
    </w:p>
    <w:p w:rsidR="0001014C" w:rsidRPr="00246697" w:rsidRDefault="0001014C" w:rsidP="00E40E4F">
      <w:pPr>
        <w:ind w:firstLine="709"/>
        <w:jc w:val="both"/>
      </w:pPr>
    </w:p>
    <w:p w:rsidR="000101C0" w:rsidRPr="00246697" w:rsidRDefault="0001014C" w:rsidP="00E40E4F">
      <w:pPr>
        <w:jc w:val="both"/>
      </w:pPr>
      <w:r w:rsidRPr="00246697">
        <w:t>4.  Цели и задачи изучения предмета.</w:t>
      </w:r>
    </w:p>
    <w:p w:rsidR="00DE3A1C" w:rsidRDefault="00F37771" w:rsidP="00DE3A1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246697">
        <w:t xml:space="preserve">   </w:t>
      </w:r>
      <w:r w:rsidR="00DE3A1C">
        <w:rPr>
          <w:rStyle w:val="c7"/>
          <w:b/>
          <w:bCs/>
          <w:color w:val="000000"/>
        </w:rPr>
        <w:t>Цели </w:t>
      </w:r>
      <w:r w:rsidR="00DE3A1C">
        <w:rPr>
          <w:rStyle w:val="c3"/>
          <w:color w:val="000000"/>
        </w:rPr>
        <w:t>данного курса</w:t>
      </w:r>
      <w:r w:rsidR="00DE3A1C">
        <w:rPr>
          <w:rStyle w:val="c3"/>
          <w:color w:val="000000"/>
          <w:shd w:val="clear" w:color="auto" w:fill="FFFFFF"/>
        </w:rPr>
        <w:t>:</w:t>
      </w:r>
    </w:p>
    <w:p w:rsidR="00DE3A1C" w:rsidRDefault="00DE3A1C" w:rsidP="00DE3A1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DE3A1C" w:rsidRDefault="00DE3A1C" w:rsidP="00DE3A1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создание комфортных условий, способствующих формированию коммуникативных компетенций;</w:t>
      </w:r>
    </w:p>
    <w:p w:rsidR="00DE3A1C" w:rsidRDefault="00DE3A1C" w:rsidP="00DE3A1C">
      <w:pPr>
        <w:pStyle w:val="c7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DE3A1C" w:rsidRDefault="00DE3A1C" w:rsidP="00DE3A1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Задачи:</w:t>
      </w:r>
    </w:p>
    <w:p w:rsidR="00DE3A1C" w:rsidRDefault="00DE3A1C" w:rsidP="00DE3A1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DE3A1C" w:rsidRDefault="00DE3A1C" w:rsidP="00DE3A1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DE3A1C" w:rsidRDefault="00DE3A1C" w:rsidP="00DE3A1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:rsidR="00DE3A1C" w:rsidRDefault="00DE3A1C" w:rsidP="00DE3A1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формировать основы культуры и индивидуального стиля экономического поведения, ценностей деловой этики;</w:t>
      </w:r>
    </w:p>
    <w:p w:rsidR="00DE3A1C" w:rsidRDefault="00DE3A1C" w:rsidP="00DE3A1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воспитывать ответственность за экономические решения.</w:t>
      </w:r>
    </w:p>
    <w:p w:rsidR="000101C0" w:rsidRPr="00246697" w:rsidRDefault="000101C0" w:rsidP="00DE3A1C">
      <w:pPr>
        <w:tabs>
          <w:tab w:val="left" w:pos="2085"/>
        </w:tabs>
        <w:jc w:val="both"/>
        <w:rPr>
          <w:color w:val="000000"/>
        </w:rPr>
      </w:pPr>
    </w:p>
    <w:p w:rsidR="000101C0" w:rsidRPr="00246697" w:rsidRDefault="000101C0" w:rsidP="00E40E4F">
      <w:pPr>
        <w:pStyle w:val="aa"/>
        <w:ind w:lef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246697">
        <w:rPr>
          <w:rFonts w:ascii="Times New Roman" w:hAnsi="Times New Roman" w:cs="Times New Roman"/>
          <w:b w:val="0"/>
          <w:i/>
          <w:sz w:val="28"/>
          <w:szCs w:val="28"/>
        </w:rPr>
        <w:t>Планируемые результаты освоения учебного предмета, курса</w:t>
      </w:r>
      <w:r w:rsidR="00246697" w:rsidRPr="00246697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</w:rPr>
        <w:t>Личностными результатами</w:t>
      </w:r>
      <w:r>
        <w:rPr>
          <w:rStyle w:val="c3"/>
          <w:color w:val="000000"/>
        </w:rPr>
        <w:t> изучения курса «Финансовая грамотность» являются: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развитие навыков сотрудничества с взрослыми и сверстниками в разных игровых и реальных экономических ситуациях;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участие в принятии решений о семейном бюджете.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</w:rPr>
        <w:t>Метапредметными результатами</w:t>
      </w:r>
      <w:r>
        <w:rPr>
          <w:rStyle w:val="c3"/>
          <w:color w:val="000000"/>
        </w:rPr>
        <w:t> изучения курса «Финансовая грамотность» являются: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Познавательные: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освоение способов решения проблем творческого и поискового характера;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овладение базовыми предметными и межпредметными понятиями.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Регулятивные: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понимание цели своих действий;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планирование действия с помощью учителя и самостоятельно;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проявление познавательной и творческой инициативы;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оценка правильности выполнения действий; самооценка и взаимооценка;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адекватное восприятие предложений товарищей, учителей, родителей.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Коммуникативные: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составление текстов в устной и письменной формах;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готовность слушать собеседника и вести диалог;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готовность признавать возможность существования различных точек зрения и права каждого иметь свою;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умение излагать своё мнение, аргументировать свою точку зрения и давать оценку событий;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CA2BE6" w:rsidRDefault="00CA2BE6" w:rsidP="00CA2BE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- адекватно оценивать собственное поведение и поведение окружающих.</w:t>
      </w:r>
    </w:p>
    <w:p w:rsidR="00DF6D5E" w:rsidRPr="00246697" w:rsidRDefault="00DF6D5E" w:rsidP="00E40E4F">
      <w:pPr>
        <w:jc w:val="both"/>
      </w:pPr>
    </w:p>
    <w:p w:rsidR="00F40F1A" w:rsidRPr="00246697" w:rsidRDefault="00F40F1A" w:rsidP="00E40E4F">
      <w:pPr>
        <w:jc w:val="center"/>
        <w:rPr>
          <w:sz w:val="28"/>
          <w:szCs w:val="28"/>
        </w:rPr>
      </w:pPr>
      <w:r w:rsidRPr="00246697">
        <w:rPr>
          <w:i/>
          <w:sz w:val="28"/>
          <w:szCs w:val="28"/>
        </w:rPr>
        <w:lastRenderedPageBreak/>
        <w:t>Основное содержание учебного предмета</w:t>
      </w:r>
      <w:r w:rsidR="00246697" w:rsidRPr="00246697">
        <w:rPr>
          <w:i/>
          <w:sz w:val="28"/>
          <w:szCs w:val="28"/>
        </w:rPr>
        <w:t>.</w:t>
      </w:r>
    </w:p>
    <w:p w:rsidR="00F40F1A" w:rsidRPr="00246697" w:rsidRDefault="00F40F1A" w:rsidP="00E40E4F">
      <w:pPr>
        <w:tabs>
          <w:tab w:val="left" w:pos="2085"/>
        </w:tabs>
        <w:jc w:val="both"/>
      </w:pPr>
    </w:p>
    <w:p w:rsidR="00EC74A5" w:rsidRDefault="00EC74A5" w:rsidP="00EC74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 xml:space="preserve">Раздел 1. </w:t>
      </w:r>
      <w:r w:rsidR="009704E9">
        <w:rPr>
          <w:rStyle w:val="c7"/>
          <w:b/>
          <w:bCs/>
          <w:color w:val="000000"/>
        </w:rPr>
        <w:t xml:space="preserve">Доходы и расходы </w:t>
      </w:r>
      <w:r>
        <w:rPr>
          <w:rStyle w:val="c7"/>
          <w:b/>
          <w:bCs/>
          <w:color w:val="000000"/>
        </w:rPr>
        <w:t xml:space="preserve"> семьи (</w:t>
      </w:r>
      <w:r w:rsidR="00FB3EA4">
        <w:rPr>
          <w:rStyle w:val="c7"/>
          <w:b/>
          <w:bCs/>
          <w:color w:val="000000"/>
        </w:rPr>
        <w:t>10</w:t>
      </w:r>
      <w:r>
        <w:rPr>
          <w:rStyle w:val="c7"/>
          <w:b/>
          <w:bCs/>
          <w:color w:val="000000"/>
        </w:rPr>
        <w:t xml:space="preserve"> час</w:t>
      </w:r>
      <w:r w:rsidR="00204A2A">
        <w:rPr>
          <w:rStyle w:val="c7"/>
          <w:b/>
          <w:bCs/>
          <w:color w:val="000000"/>
        </w:rPr>
        <w:t>ов</w:t>
      </w:r>
      <w:r>
        <w:rPr>
          <w:rStyle w:val="c7"/>
          <w:b/>
          <w:bCs/>
          <w:color w:val="000000"/>
        </w:rPr>
        <w:t>).</w:t>
      </w:r>
    </w:p>
    <w:p w:rsidR="00FB3EA4" w:rsidRPr="00FB3EA4" w:rsidRDefault="00FB3EA4" w:rsidP="00FB3EA4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FB3EA4">
        <w:rPr>
          <w:color w:val="000000"/>
        </w:rPr>
        <w:t>Деньги. История денег. 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 Драгоценные металлы и монеты из них являются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 Электронные деньги. Ценные деньги. Коллекция монет.</w:t>
      </w:r>
    </w:p>
    <w:p w:rsidR="00FB3EA4" w:rsidRPr="00FB3EA4" w:rsidRDefault="00FB3EA4" w:rsidP="00FB3EA4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FB3EA4">
        <w:rPr>
          <w:i/>
          <w:iCs/>
          <w:color w:val="000000"/>
        </w:rPr>
        <w:t>Основные понятия:</w:t>
      </w:r>
      <w:r w:rsidRPr="00FB3EA4">
        <w:rPr>
          <w:color w:val="000000"/>
        </w:rPr>
        <w:t> Деньги. Обмен. Товарные деньги. Символические деньги. Драгоценные металлы. Монеты. Купюры. Наличные, безналичные, фальшивые деньги. Гознак. Центральный банк. Банки.</w:t>
      </w:r>
    </w:p>
    <w:p w:rsidR="00FB3EA4" w:rsidRPr="00FB3EA4" w:rsidRDefault="00FB3EA4" w:rsidP="00FB3EA4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FB3EA4">
        <w:rPr>
          <w:color w:val="000000"/>
        </w:rPr>
        <w:t>Доходы семьи. Доходами семьи являются: заработная плата, доходы от владения собственностью, социальные выплаты и заёмные средства. Размер заработной платы зависит от образования, профессии, квалификации. Владение недвижимостью (квартирой, домом, гаражом, участком земли) может приносить арендную плату. Деньги, положенные в банк, приносят проценты. Владельцы акций могут получать дивиденды. Предприниматель получает прибыль. Государство выплачивает пенсии, стипендии, пособия. Банки предоставляют кредиты.</w:t>
      </w:r>
    </w:p>
    <w:p w:rsidR="00FB3EA4" w:rsidRPr="00FB3EA4" w:rsidRDefault="00FB3EA4" w:rsidP="00FB3EA4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FB3EA4">
        <w:rPr>
          <w:i/>
          <w:iCs/>
          <w:color w:val="000000"/>
        </w:rPr>
        <w:t>Основные понятия:</w:t>
      </w:r>
      <w:r w:rsidRPr="00FB3EA4">
        <w:rPr>
          <w:color w:val="000000"/>
        </w:rPr>
        <w:t> Заработная плата. Собственность. Доходы от собственности. Арендная плата. Проценты. Прибыль. Дивиденды. Социальные выплаты. Материнский капитал. Кредиты.</w:t>
      </w:r>
    </w:p>
    <w:p w:rsidR="00FB3EA4" w:rsidRPr="00FB3EA4" w:rsidRDefault="00FB3EA4" w:rsidP="00FB3EA4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FB3EA4">
        <w:rPr>
          <w:color w:val="000000"/>
        </w:rPr>
        <w:t>Расходы семьи. Семьи тратят деньги на товары и услуги. Расходы можно разделить на три группы: обязательные, желательные и лишние. Коммунальные услуги должны оплачиваться ежемесячно. На крупные покупки деньги можно накопить или занять. Долги надо отдавать в назначенный срок. В разных магазинах цены на одни и те же товары различаются. Расходы можно сократить, выбрав магазин с более низкими ценами или воспользовавшись скидками. Основные понятия: Предметы первой необходимости. Товары текущего потребления. Товары длительного пользования. Услуги. Коммунальные услуги. Семейный бюджет. Доходы и расходы следует планировать. План доходов и расходов называется бюджетом. Превышение доходов над расходами позволяет делать сбережения. Сбережения обычно хранятся в банке. Превышение расходов над доходами сокращает сбережения или приводит к образованию долгов.</w:t>
      </w:r>
    </w:p>
    <w:p w:rsidR="00FB3EA4" w:rsidRPr="00FB3EA4" w:rsidRDefault="00FB3EA4" w:rsidP="00FB3EA4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FB3EA4">
        <w:rPr>
          <w:i/>
          <w:iCs/>
          <w:color w:val="000000"/>
        </w:rPr>
        <w:t>Основные понятия:</w:t>
      </w:r>
      <w:r w:rsidRPr="00FB3EA4">
        <w:rPr>
          <w:color w:val="000000"/>
        </w:rPr>
        <w:t> Кредит. Вклады. Проценты по кредиту и вкладам. Долги. Сбережения.</w:t>
      </w:r>
    </w:p>
    <w:p w:rsidR="00EC74A5" w:rsidRDefault="00EC74A5" w:rsidP="00EC74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 xml:space="preserve">Раздел 2. </w:t>
      </w:r>
      <w:r w:rsidR="003A233F" w:rsidRPr="003A233F">
        <w:rPr>
          <w:b/>
          <w:bCs/>
          <w:color w:val="000000"/>
          <w:shd w:val="clear" w:color="auto" w:fill="FFFFFF"/>
        </w:rPr>
        <w:t>Риски потери денег и имущества и как человек может от этого защититься</w:t>
      </w:r>
      <w:r w:rsidR="003A233F" w:rsidRPr="003A233F">
        <w:rPr>
          <w:rStyle w:val="c7"/>
          <w:b/>
          <w:bCs/>
          <w:color w:val="000000"/>
        </w:rPr>
        <w:t xml:space="preserve"> </w:t>
      </w:r>
      <w:r w:rsidRPr="003A233F">
        <w:rPr>
          <w:rStyle w:val="c7"/>
          <w:b/>
          <w:bCs/>
          <w:color w:val="000000"/>
        </w:rPr>
        <w:t>(</w:t>
      </w:r>
      <w:r w:rsidR="00204A2A" w:rsidRPr="003A233F">
        <w:rPr>
          <w:rStyle w:val="c7"/>
          <w:b/>
          <w:bCs/>
          <w:color w:val="000000"/>
        </w:rPr>
        <w:t>5</w:t>
      </w:r>
      <w:r w:rsidRPr="003A233F">
        <w:rPr>
          <w:rStyle w:val="c7"/>
          <w:b/>
          <w:bCs/>
          <w:color w:val="000000"/>
        </w:rPr>
        <w:t xml:space="preserve"> час</w:t>
      </w:r>
      <w:r w:rsidR="00204A2A" w:rsidRPr="003A233F">
        <w:rPr>
          <w:rStyle w:val="c7"/>
          <w:b/>
          <w:bCs/>
          <w:color w:val="000000"/>
        </w:rPr>
        <w:t>ов</w:t>
      </w:r>
      <w:r w:rsidRPr="003A233F">
        <w:rPr>
          <w:rStyle w:val="c7"/>
          <w:b/>
          <w:bCs/>
          <w:color w:val="000000"/>
        </w:rPr>
        <w:t>).</w:t>
      </w:r>
    </w:p>
    <w:p w:rsidR="00B603E3" w:rsidRDefault="009C5DA2" w:rsidP="00EC74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9C5DA2">
        <w:rPr>
          <w:color w:val="000000"/>
          <w:shd w:val="clear" w:color="auto" w:fill="FFFFFF"/>
        </w:rPr>
        <w:t>Особые жизненные ситуации и как с ними справиться Экономические последствия непредвиденных событий: болезней, аварий, природных катаклизмов. Расходы, связанные с рождением детей. Страхование имущества, здоровья, жизни. Принципы работы страховой компании. </w:t>
      </w:r>
    </w:p>
    <w:p w:rsidR="009C5DA2" w:rsidRPr="009C5DA2" w:rsidRDefault="009C5DA2" w:rsidP="00EC74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9C5DA2">
        <w:rPr>
          <w:i/>
          <w:iCs/>
          <w:color w:val="000000"/>
          <w:shd w:val="clear" w:color="auto" w:fill="FFFFFF"/>
        </w:rPr>
        <w:t>Основные понятия:</w:t>
      </w:r>
      <w:r w:rsidRPr="009C5DA2">
        <w:rPr>
          <w:color w:val="000000"/>
          <w:shd w:val="clear" w:color="auto" w:fill="FFFFFF"/>
        </w:rPr>
        <w:t> Аварии. Болезни. Несчастные случаи. Катастрофы. Страхование. Страховая компания. Страховой полис.</w:t>
      </w:r>
    </w:p>
    <w:p w:rsidR="00EC74A5" w:rsidRDefault="00EC74A5" w:rsidP="00EC74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 xml:space="preserve">Раздел 3. </w:t>
      </w:r>
      <w:r w:rsidR="00B603E3" w:rsidRPr="00B603E3">
        <w:rPr>
          <w:rStyle w:val="c7"/>
          <w:b/>
          <w:bCs/>
          <w:color w:val="000000"/>
        </w:rPr>
        <w:t>С</w:t>
      </w:r>
      <w:r w:rsidR="00B603E3" w:rsidRPr="00B603E3">
        <w:rPr>
          <w:b/>
          <w:bCs/>
          <w:color w:val="000000"/>
          <w:shd w:val="clear" w:color="auto" w:fill="FFFFFF"/>
        </w:rPr>
        <w:t>емья и государство: как они взаимодействуют</w:t>
      </w:r>
      <w:r>
        <w:rPr>
          <w:rStyle w:val="c7"/>
          <w:b/>
          <w:bCs/>
          <w:color w:val="000000"/>
        </w:rPr>
        <w:t xml:space="preserve"> (</w:t>
      </w:r>
      <w:r w:rsidR="00B603E3">
        <w:rPr>
          <w:rStyle w:val="c7"/>
          <w:b/>
          <w:bCs/>
          <w:color w:val="000000"/>
        </w:rPr>
        <w:t>8</w:t>
      </w:r>
      <w:r>
        <w:rPr>
          <w:rStyle w:val="c7"/>
          <w:b/>
          <w:bCs/>
          <w:color w:val="000000"/>
        </w:rPr>
        <w:t xml:space="preserve"> час</w:t>
      </w:r>
      <w:r w:rsidR="00204A2A">
        <w:rPr>
          <w:rStyle w:val="c7"/>
          <w:b/>
          <w:bCs/>
          <w:color w:val="000000"/>
        </w:rPr>
        <w:t>ов</w:t>
      </w:r>
      <w:r>
        <w:rPr>
          <w:rStyle w:val="c7"/>
          <w:b/>
          <w:bCs/>
          <w:color w:val="000000"/>
        </w:rPr>
        <w:t>).</w:t>
      </w:r>
    </w:p>
    <w:p w:rsidR="007D624E" w:rsidRPr="007D624E" w:rsidRDefault="007D624E" w:rsidP="007D624E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7D624E">
        <w:rPr>
          <w:color w:val="000000"/>
        </w:rPr>
        <w:t xml:space="preserve">Налоги. Налоги — обязательные платежи, собираемые государством. Направления государственных расходов. Виды налогов. Организация сбора налогов. Основные понятия: 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Акциз. </w:t>
      </w:r>
      <w:r w:rsidRPr="007D624E">
        <w:rPr>
          <w:color w:val="000000"/>
        </w:rPr>
        <w:lastRenderedPageBreak/>
        <w:t>Социальные пособия. Государство поддерживает некоторые категории людей: инвалидов, стариков, семьи с детьми, безработных.</w:t>
      </w:r>
    </w:p>
    <w:p w:rsidR="007D624E" w:rsidRPr="007D624E" w:rsidRDefault="007D624E" w:rsidP="007D624E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7D624E">
        <w:rPr>
          <w:i/>
          <w:iCs/>
          <w:color w:val="000000"/>
        </w:rPr>
        <w:t>Основные понятия:</w:t>
      </w:r>
      <w:r w:rsidRPr="007D624E">
        <w:rPr>
          <w:color w:val="000000"/>
        </w:rPr>
        <w:t> Пособие. Пенсия. Пенсионный фонд. Стипендия. Больничный лист. Пособие по безработице.</w:t>
      </w:r>
    </w:p>
    <w:p w:rsidR="00EC74A5" w:rsidRDefault="00EC74A5" w:rsidP="00EC74A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 xml:space="preserve">Раздел 4. </w:t>
      </w:r>
      <w:r w:rsidR="007D624E" w:rsidRPr="007D624E">
        <w:rPr>
          <w:b/>
          <w:bCs/>
          <w:color w:val="000000"/>
          <w:shd w:val="clear" w:color="auto" w:fill="FFFFFF"/>
        </w:rPr>
        <w:t>Финансовый бизнес: чем он может помочь семье</w:t>
      </w:r>
      <w:r w:rsidRPr="007D624E">
        <w:rPr>
          <w:rStyle w:val="c7"/>
          <w:b/>
          <w:bCs/>
          <w:color w:val="000000"/>
        </w:rPr>
        <w:t xml:space="preserve"> (</w:t>
      </w:r>
      <w:r w:rsidR="003E6E8C">
        <w:rPr>
          <w:rStyle w:val="c7"/>
          <w:b/>
          <w:bCs/>
          <w:color w:val="000000"/>
        </w:rPr>
        <w:t>8</w:t>
      </w:r>
      <w:r>
        <w:rPr>
          <w:rStyle w:val="c7"/>
          <w:b/>
          <w:bCs/>
          <w:color w:val="000000"/>
        </w:rPr>
        <w:t xml:space="preserve"> час</w:t>
      </w:r>
      <w:r w:rsidR="00204A2A">
        <w:rPr>
          <w:rStyle w:val="c7"/>
          <w:b/>
          <w:bCs/>
          <w:color w:val="000000"/>
        </w:rPr>
        <w:t>ов</w:t>
      </w:r>
      <w:r>
        <w:rPr>
          <w:rStyle w:val="c7"/>
          <w:b/>
          <w:bCs/>
          <w:color w:val="000000"/>
        </w:rPr>
        <w:t>).</w:t>
      </w:r>
    </w:p>
    <w:p w:rsidR="00232806" w:rsidRPr="00232806" w:rsidRDefault="00232806" w:rsidP="00232806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232806">
        <w:rPr>
          <w:color w:val="000000"/>
        </w:rPr>
        <w:t>Банковские услуги. Банки принимают вклады и выдают кредиты. Процентная ставка по вкладам зависит от размера вклада и его срока. При прекращении деятельности банка вкладчикам гарантируется возврат средств. Процентная ставка по кредитам выше процентной ставки по вкладам.</w:t>
      </w:r>
    </w:p>
    <w:p w:rsidR="00232806" w:rsidRPr="00232806" w:rsidRDefault="00232806" w:rsidP="00232806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232806">
        <w:rPr>
          <w:i/>
          <w:iCs/>
          <w:color w:val="000000"/>
        </w:rPr>
        <w:t>Основные понятия:</w:t>
      </w:r>
      <w:r w:rsidRPr="00232806">
        <w:rPr>
          <w:color w:val="000000"/>
        </w:rPr>
        <w:t> Банки. Вклады (депозиты). Процентная ставка. Страхование вкладов. Агентство по страхованию вкладов. Кредит. Залог.</w:t>
      </w:r>
    </w:p>
    <w:p w:rsidR="00232806" w:rsidRPr="00232806" w:rsidRDefault="00232806" w:rsidP="00232806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232806">
        <w:rPr>
          <w:color w:val="000000"/>
        </w:rPr>
        <w:t>Собственный бизнес. Организация бизнеса. Разработка бизнес-плана. Стартовый капитал. Организации по поддержке малого бизнеса. </w:t>
      </w:r>
      <w:r w:rsidRPr="00232806">
        <w:rPr>
          <w:i/>
          <w:iCs/>
          <w:color w:val="000000"/>
        </w:rPr>
        <w:t>Основные понятия:</w:t>
      </w:r>
      <w:r w:rsidRPr="00232806">
        <w:rPr>
          <w:color w:val="000000"/>
        </w:rPr>
        <w:t> Бизнес. Малый бизнес. Бизнес-план.</w:t>
      </w:r>
    </w:p>
    <w:p w:rsidR="00232806" w:rsidRPr="00232806" w:rsidRDefault="00232806" w:rsidP="00232806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232806">
        <w:rPr>
          <w:color w:val="000000"/>
        </w:rPr>
        <w:t>Валюта в современном мире. Валюта — денежная единица страны. Разные страны имеют разные валюты. Цена одной валюты, выраженная в другой валюте, называется валютным курсом. Процентные ставки по валютным вкладам отличаются от ставок по вкладам в национальной валюте.</w:t>
      </w:r>
    </w:p>
    <w:p w:rsidR="00232806" w:rsidRPr="00232806" w:rsidRDefault="00232806" w:rsidP="00232806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232806">
        <w:rPr>
          <w:i/>
          <w:iCs/>
          <w:color w:val="000000"/>
        </w:rPr>
        <w:t>Основные понятия:</w:t>
      </w:r>
      <w:r w:rsidRPr="00232806">
        <w:rPr>
          <w:color w:val="000000"/>
        </w:rPr>
        <w:t> Валюта. Валютный курс. Обменный пункт. Валютный вклад.</w:t>
      </w:r>
    </w:p>
    <w:p w:rsidR="005B541F" w:rsidRPr="00246697" w:rsidRDefault="00F40F1A" w:rsidP="00E40E4F">
      <w:pPr>
        <w:tabs>
          <w:tab w:val="left" w:pos="2085"/>
        </w:tabs>
        <w:ind w:firstLine="540"/>
        <w:jc w:val="both"/>
      </w:pPr>
      <w:r w:rsidRPr="00246697">
        <w:t>Резерв (3 часа)</w:t>
      </w:r>
    </w:p>
    <w:p w:rsidR="005B541F" w:rsidRPr="00246697" w:rsidRDefault="005B541F" w:rsidP="00E40E4F">
      <w:pPr>
        <w:rPr>
          <w:i/>
        </w:rPr>
      </w:pPr>
    </w:p>
    <w:p w:rsidR="00E95048" w:rsidRPr="00246697" w:rsidRDefault="00E95048" w:rsidP="00E40E4F">
      <w:pPr>
        <w:ind w:firstLine="540"/>
        <w:jc w:val="center"/>
        <w:rPr>
          <w:i/>
          <w:sz w:val="28"/>
          <w:szCs w:val="28"/>
        </w:rPr>
      </w:pPr>
      <w:r w:rsidRPr="00246697">
        <w:rPr>
          <w:i/>
          <w:sz w:val="28"/>
          <w:szCs w:val="28"/>
        </w:rPr>
        <w:t>Тематическое планирование</w:t>
      </w:r>
      <w:r w:rsidR="00246697" w:rsidRPr="00246697">
        <w:rPr>
          <w:i/>
          <w:sz w:val="28"/>
          <w:szCs w:val="28"/>
        </w:rPr>
        <w:t>.</w:t>
      </w:r>
    </w:p>
    <w:p w:rsidR="00E95048" w:rsidRPr="00246697" w:rsidRDefault="00E95048" w:rsidP="00E40E4F">
      <w:pPr>
        <w:ind w:firstLine="54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1949"/>
      </w:tblGrid>
      <w:tr w:rsidR="00E95048" w:rsidRPr="00246697" w:rsidTr="0067619B">
        <w:tc>
          <w:tcPr>
            <w:tcW w:w="817" w:type="dxa"/>
          </w:tcPr>
          <w:p w:rsidR="00E95048" w:rsidRPr="00246697" w:rsidRDefault="00E95048" w:rsidP="00E40E4F">
            <w:pPr>
              <w:jc w:val="center"/>
            </w:pPr>
            <w:r w:rsidRPr="00246697">
              <w:t>№</w:t>
            </w:r>
          </w:p>
          <w:p w:rsidR="00E95048" w:rsidRPr="00246697" w:rsidRDefault="00E95048" w:rsidP="00E40E4F">
            <w:pPr>
              <w:jc w:val="center"/>
            </w:pPr>
            <w:r w:rsidRPr="00246697">
              <w:t>п/п</w:t>
            </w:r>
          </w:p>
        </w:tc>
        <w:tc>
          <w:tcPr>
            <w:tcW w:w="7088" w:type="dxa"/>
          </w:tcPr>
          <w:p w:rsidR="00E95048" w:rsidRPr="00246697" w:rsidRDefault="00E95048" w:rsidP="00E40E4F">
            <w:pPr>
              <w:jc w:val="center"/>
            </w:pPr>
          </w:p>
          <w:p w:rsidR="00E95048" w:rsidRPr="00246697" w:rsidRDefault="00E95048" w:rsidP="00E40E4F">
            <w:pPr>
              <w:jc w:val="center"/>
            </w:pPr>
            <w:r w:rsidRPr="00246697">
              <w:t>Тема</w:t>
            </w:r>
          </w:p>
        </w:tc>
        <w:tc>
          <w:tcPr>
            <w:tcW w:w="1949" w:type="dxa"/>
          </w:tcPr>
          <w:p w:rsidR="00E95048" w:rsidRPr="00246697" w:rsidRDefault="00E95048" w:rsidP="00E40E4F">
            <w:pPr>
              <w:jc w:val="center"/>
            </w:pPr>
            <w:r w:rsidRPr="00246697">
              <w:t>Количество часов</w:t>
            </w:r>
          </w:p>
        </w:tc>
      </w:tr>
      <w:tr w:rsidR="00E95048" w:rsidRPr="00246697" w:rsidTr="0067619B">
        <w:tc>
          <w:tcPr>
            <w:tcW w:w="817" w:type="dxa"/>
          </w:tcPr>
          <w:p w:rsidR="00E95048" w:rsidRPr="00246697" w:rsidRDefault="00E95048" w:rsidP="00E40E4F">
            <w:pPr>
              <w:jc w:val="center"/>
            </w:pPr>
            <w:r w:rsidRPr="00246697">
              <w:t>1</w:t>
            </w:r>
          </w:p>
        </w:tc>
        <w:tc>
          <w:tcPr>
            <w:tcW w:w="7088" w:type="dxa"/>
          </w:tcPr>
          <w:p w:rsidR="00E95048" w:rsidRPr="00F2120A" w:rsidRDefault="00F2120A" w:rsidP="00E40E4F">
            <w:r w:rsidRPr="00F2120A">
              <w:rPr>
                <w:rStyle w:val="c7"/>
                <w:bCs/>
                <w:color w:val="000000"/>
              </w:rPr>
              <w:t>Доходы и расходы  семьи.</w:t>
            </w:r>
          </w:p>
        </w:tc>
        <w:tc>
          <w:tcPr>
            <w:tcW w:w="1949" w:type="dxa"/>
          </w:tcPr>
          <w:p w:rsidR="00E95048" w:rsidRPr="00246697" w:rsidRDefault="00F2120A" w:rsidP="00E40E4F">
            <w:pPr>
              <w:jc w:val="center"/>
            </w:pPr>
            <w:r>
              <w:t>10</w:t>
            </w:r>
          </w:p>
        </w:tc>
      </w:tr>
      <w:tr w:rsidR="00E95048" w:rsidRPr="00246697" w:rsidTr="0067619B">
        <w:tc>
          <w:tcPr>
            <w:tcW w:w="817" w:type="dxa"/>
          </w:tcPr>
          <w:p w:rsidR="00E95048" w:rsidRPr="00246697" w:rsidRDefault="00E95048" w:rsidP="00E40E4F">
            <w:pPr>
              <w:jc w:val="center"/>
            </w:pPr>
            <w:r w:rsidRPr="00246697">
              <w:t>2</w:t>
            </w:r>
          </w:p>
        </w:tc>
        <w:tc>
          <w:tcPr>
            <w:tcW w:w="7088" w:type="dxa"/>
          </w:tcPr>
          <w:p w:rsidR="00E95048" w:rsidRPr="00F2120A" w:rsidRDefault="00F2120A" w:rsidP="00E40E4F">
            <w:r w:rsidRPr="00F2120A">
              <w:rPr>
                <w:bCs/>
                <w:color w:val="000000"/>
                <w:shd w:val="clear" w:color="auto" w:fill="FFFFFF"/>
              </w:rPr>
              <w:t>Риски потери денег и имущества и как человек может от этого защититься.</w:t>
            </w:r>
          </w:p>
        </w:tc>
        <w:tc>
          <w:tcPr>
            <w:tcW w:w="1949" w:type="dxa"/>
          </w:tcPr>
          <w:p w:rsidR="00E95048" w:rsidRPr="00246697" w:rsidRDefault="00B060AD" w:rsidP="00E40E4F">
            <w:pPr>
              <w:jc w:val="center"/>
            </w:pPr>
            <w:r w:rsidRPr="00246697">
              <w:t>5</w:t>
            </w:r>
          </w:p>
        </w:tc>
      </w:tr>
      <w:tr w:rsidR="00E95048" w:rsidRPr="00246697" w:rsidTr="0067619B">
        <w:tc>
          <w:tcPr>
            <w:tcW w:w="817" w:type="dxa"/>
          </w:tcPr>
          <w:p w:rsidR="00E95048" w:rsidRPr="00246697" w:rsidRDefault="00E95048" w:rsidP="00E40E4F">
            <w:pPr>
              <w:jc w:val="center"/>
            </w:pPr>
            <w:r w:rsidRPr="00246697">
              <w:t>3</w:t>
            </w:r>
          </w:p>
        </w:tc>
        <w:tc>
          <w:tcPr>
            <w:tcW w:w="7088" w:type="dxa"/>
          </w:tcPr>
          <w:p w:rsidR="00E95048" w:rsidRPr="00F2120A" w:rsidRDefault="00F2120A" w:rsidP="00E40E4F">
            <w:r w:rsidRPr="00F2120A">
              <w:rPr>
                <w:rStyle w:val="c7"/>
                <w:bCs/>
                <w:color w:val="000000"/>
              </w:rPr>
              <w:t>С</w:t>
            </w:r>
            <w:r w:rsidRPr="00F2120A">
              <w:rPr>
                <w:bCs/>
                <w:color w:val="000000"/>
                <w:shd w:val="clear" w:color="auto" w:fill="FFFFFF"/>
              </w:rPr>
              <w:t>емья и государство: как они взаимодействуют.</w:t>
            </w:r>
          </w:p>
        </w:tc>
        <w:tc>
          <w:tcPr>
            <w:tcW w:w="1949" w:type="dxa"/>
          </w:tcPr>
          <w:p w:rsidR="00E95048" w:rsidRPr="00246697" w:rsidRDefault="00F2120A" w:rsidP="00E40E4F">
            <w:pPr>
              <w:jc w:val="center"/>
            </w:pPr>
            <w:r>
              <w:t>8</w:t>
            </w:r>
          </w:p>
        </w:tc>
      </w:tr>
      <w:tr w:rsidR="00E95048" w:rsidRPr="00246697" w:rsidTr="0067619B">
        <w:tc>
          <w:tcPr>
            <w:tcW w:w="817" w:type="dxa"/>
          </w:tcPr>
          <w:p w:rsidR="00E95048" w:rsidRPr="00246697" w:rsidRDefault="00E95048" w:rsidP="00E40E4F">
            <w:pPr>
              <w:jc w:val="center"/>
            </w:pPr>
            <w:r w:rsidRPr="00246697">
              <w:t>4</w:t>
            </w:r>
          </w:p>
        </w:tc>
        <w:tc>
          <w:tcPr>
            <w:tcW w:w="7088" w:type="dxa"/>
          </w:tcPr>
          <w:p w:rsidR="00E95048" w:rsidRPr="00F2120A" w:rsidRDefault="00F2120A" w:rsidP="00E40E4F">
            <w:r w:rsidRPr="00F2120A">
              <w:rPr>
                <w:bCs/>
                <w:color w:val="000000"/>
                <w:shd w:val="clear" w:color="auto" w:fill="FFFFFF"/>
              </w:rPr>
              <w:t>Финансовый бизнес: чем он может помочь семье.</w:t>
            </w:r>
          </w:p>
        </w:tc>
        <w:tc>
          <w:tcPr>
            <w:tcW w:w="1949" w:type="dxa"/>
          </w:tcPr>
          <w:p w:rsidR="00E95048" w:rsidRPr="00246697" w:rsidRDefault="00F2120A" w:rsidP="00E40E4F">
            <w:pPr>
              <w:jc w:val="center"/>
            </w:pPr>
            <w:r>
              <w:t>8</w:t>
            </w:r>
          </w:p>
        </w:tc>
      </w:tr>
      <w:tr w:rsidR="00F40F1A" w:rsidRPr="00246697" w:rsidTr="0067619B">
        <w:tc>
          <w:tcPr>
            <w:tcW w:w="817" w:type="dxa"/>
          </w:tcPr>
          <w:p w:rsidR="00F40F1A" w:rsidRPr="00246697" w:rsidRDefault="00F40F1A" w:rsidP="00E40E4F">
            <w:pPr>
              <w:jc w:val="center"/>
            </w:pPr>
          </w:p>
        </w:tc>
        <w:tc>
          <w:tcPr>
            <w:tcW w:w="7088" w:type="dxa"/>
          </w:tcPr>
          <w:p w:rsidR="00F40F1A" w:rsidRPr="00246697" w:rsidRDefault="00F40F1A" w:rsidP="00E40E4F">
            <w:pPr>
              <w:rPr>
                <w:color w:val="000000"/>
              </w:rPr>
            </w:pPr>
            <w:r w:rsidRPr="00246697">
              <w:rPr>
                <w:color w:val="000000"/>
              </w:rPr>
              <w:t>Резерв.</w:t>
            </w:r>
          </w:p>
        </w:tc>
        <w:tc>
          <w:tcPr>
            <w:tcW w:w="1949" w:type="dxa"/>
          </w:tcPr>
          <w:p w:rsidR="00F40F1A" w:rsidRPr="00246697" w:rsidRDefault="00F40F1A" w:rsidP="00E40E4F">
            <w:pPr>
              <w:jc w:val="center"/>
            </w:pPr>
            <w:r w:rsidRPr="00246697">
              <w:t>3</w:t>
            </w:r>
          </w:p>
        </w:tc>
      </w:tr>
      <w:tr w:rsidR="00246697" w:rsidRPr="00246697" w:rsidTr="0067619B">
        <w:tc>
          <w:tcPr>
            <w:tcW w:w="817" w:type="dxa"/>
          </w:tcPr>
          <w:p w:rsidR="00246697" w:rsidRPr="00246697" w:rsidRDefault="00246697" w:rsidP="00E40E4F">
            <w:pPr>
              <w:jc w:val="center"/>
            </w:pPr>
          </w:p>
        </w:tc>
        <w:tc>
          <w:tcPr>
            <w:tcW w:w="7088" w:type="dxa"/>
          </w:tcPr>
          <w:p w:rsidR="00246697" w:rsidRPr="00246697" w:rsidRDefault="00246697" w:rsidP="00E40E4F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949" w:type="dxa"/>
          </w:tcPr>
          <w:p w:rsidR="00246697" w:rsidRPr="00246697" w:rsidRDefault="00246697" w:rsidP="00E40E4F">
            <w:pPr>
              <w:jc w:val="center"/>
            </w:pPr>
            <w:r>
              <w:t>34</w:t>
            </w:r>
          </w:p>
        </w:tc>
      </w:tr>
    </w:tbl>
    <w:p w:rsidR="00E95048" w:rsidRPr="00246697" w:rsidRDefault="00E95048" w:rsidP="00E40E4F">
      <w:pPr>
        <w:rPr>
          <w:i/>
          <w:sz w:val="28"/>
          <w:szCs w:val="28"/>
        </w:rPr>
      </w:pPr>
    </w:p>
    <w:p w:rsidR="00F37771" w:rsidRPr="00303613" w:rsidRDefault="00F37771" w:rsidP="00E40E4F">
      <w:pPr>
        <w:rPr>
          <w:rFonts w:ascii="Georgia" w:hAnsi="Georgia"/>
        </w:rPr>
      </w:pPr>
    </w:p>
    <w:sectPr w:rsidR="00F37771" w:rsidRPr="00303613" w:rsidSect="009B5DBD"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F38" w:rsidRDefault="005A2F38">
      <w:r>
        <w:separator/>
      </w:r>
    </w:p>
  </w:endnote>
  <w:endnote w:type="continuationSeparator" w:id="1">
    <w:p w:rsidR="005A2F38" w:rsidRDefault="005A2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70" w:rsidRDefault="004F63E4" w:rsidP="006B591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277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2770" w:rsidRDefault="00CD277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70" w:rsidRDefault="004F63E4" w:rsidP="006B591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277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120F">
      <w:rPr>
        <w:rStyle w:val="a9"/>
        <w:noProof/>
      </w:rPr>
      <w:t>2</w:t>
    </w:r>
    <w:r>
      <w:rPr>
        <w:rStyle w:val="a9"/>
      </w:rPr>
      <w:fldChar w:fldCharType="end"/>
    </w:r>
  </w:p>
  <w:p w:rsidR="00CD2770" w:rsidRDefault="00CD27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F38" w:rsidRDefault="005A2F38">
      <w:r>
        <w:separator/>
      </w:r>
    </w:p>
  </w:footnote>
  <w:footnote w:type="continuationSeparator" w:id="1">
    <w:p w:rsidR="005A2F38" w:rsidRDefault="005A2F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277"/>
    <w:multiLevelType w:val="hybridMultilevel"/>
    <w:tmpl w:val="BC64ED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475D23"/>
    <w:multiLevelType w:val="hybridMultilevel"/>
    <w:tmpl w:val="9DCE6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E4BAD"/>
    <w:multiLevelType w:val="hybridMultilevel"/>
    <w:tmpl w:val="FCF4B65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F20FA7"/>
    <w:multiLevelType w:val="hybridMultilevel"/>
    <w:tmpl w:val="02CE0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E321D"/>
    <w:multiLevelType w:val="hybridMultilevel"/>
    <w:tmpl w:val="5B72B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677159"/>
    <w:multiLevelType w:val="hybridMultilevel"/>
    <w:tmpl w:val="4F329CB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4A293F80"/>
    <w:multiLevelType w:val="hybridMultilevel"/>
    <w:tmpl w:val="E62496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73F6249"/>
    <w:multiLevelType w:val="hybridMultilevel"/>
    <w:tmpl w:val="C896D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9475A5"/>
    <w:multiLevelType w:val="hybridMultilevel"/>
    <w:tmpl w:val="FB34B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A31F04"/>
    <w:multiLevelType w:val="multilevel"/>
    <w:tmpl w:val="9DCE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B42"/>
    <w:rsid w:val="0001014C"/>
    <w:rsid w:val="000101C0"/>
    <w:rsid w:val="000124E9"/>
    <w:rsid w:val="00095322"/>
    <w:rsid w:val="00104845"/>
    <w:rsid w:val="001256FB"/>
    <w:rsid w:val="0017044D"/>
    <w:rsid w:val="00193BB0"/>
    <w:rsid w:val="001C6024"/>
    <w:rsid w:val="001E65F3"/>
    <w:rsid w:val="00204A2A"/>
    <w:rsid w:val="00232806"/>
    <w:rsid w:val="00246697"/>
    <w:rsid w:val="00285BAE"/>
    <w:rsid w:val="00287E43"/>
    <w:rsid w:val="002A5BE8"/>
    <w:rsid w:val="002E2ED4"/>
    <w:rsid w:val="00303613"/>
    <w:rsid w:val="003641FE"/>
    <w:rsid w:val="00375AEB"/>
    <w:rsid w:val="003A233F"/>
    <w:rsid w:val="003B594B"/>
    <w:rsid w:val="003E6E8C"/>
    <w:rsid w:val="004018C4"/>
    <w:rsid w:val="004358D3"/>
    <w:rsid w:val="00473C9A"/>
    <w:rsid w:val="00495A21"/>
    <w:rsid w:val="004B2E92"/>
    <w:rsid w:val="004D09C2"/>
    <w:rsid w:val="004E08EA"/>
    <w:rsid w:val="004F63E4"/>
    <w:rsid w:val="00506ACE"/>
    <w:rsid w:val="005128CD"/>
    <w:rsid w:val="00516D20"/>
    <w:rsid w:val="005330A9"/>
    <w:rsid w:val="00552085"/>
    <w:rsid w:val="0056338B"/>
    <w:rsid w:val="005853A2"/>
    <w:rsid w:val="005939DB"/>
    <w:rsid w:val="005A2F38"/>
    <w:rsid w:val="005A711C"/>
    <w:rsid w:val="005B036B"/>
    <w:rsid w:val="005B541F"/>
    <w:rsid w:val="005B7269"/>
    <w:rsid w:val="005E4C17"/>
    <w:rsid w:val="0063260F"/>
    <w:rsid w:val="00656DAB"/>
    <w:rsid w:val="0067619B"/>
    <w:rsid w:val="006B591D"/>
    <w:rsid w:val="006B6671"/>
    <w:rsid w:val="006F3D52"/>
    <w:rsid w:val="00701AD8"/>
    <w:rsid w:val="00713E1E"/>
    <w:rsid w:val="00726037"/>
    <w:rsid w:val="00740B8C"/>
    <w:rsid w:val="007556E6"/>
    <w:rsid w:val="0078540B"/>
    <w:rsid w:val="007C120F"/>
    <w:rsid w:val="007C2FC6"/>
    <w:rsid w:val="007D624E"/>
    <w:rsid w:val="007E71C8"/>
    <w:rsid w:val="00802421"/>
    <w:rsid w:val="00845C00"/>
    <w:rsid w:val="00857605"/>
    <w:rsid w:val="00874D64"/>
    <w:rsid w:val="008760E8"/>
    <w:rsid w:val="008B047B"/>
    <w:rsid w:val="008C254B"/>
    <w:rsid w:val="008D5A2F"/>
    <w:rsid w:val="00914BC7"/>
    <w:rsid w:val="009338BC"/>
    <w:rsid w:val="00943147"/>
    <w:rsid w:val="009704E9"/>
    <w:rsid w:val="009855F4"/>
    <w:rsid w:val="00997393"/>
    <w:rsid w:val="009B5DBD"/>
    <w:rsid w:val="009C5DA2"/>
    <w:rsid w:val="00A02A4B"/>
    <w:rsid w:val="00A048E2"/>
    <w:rsid w:val="00A04E86"/>
    <w:rsid w:val="00A107AD"/>
    <w:rsid w:val="00A1540D"/>
    <w:rsid w:val="00A502C6"/>
    <w:rsid w:val="00A52228"/>
    <w:rsid w:val="00B060AD"/>
    <w:rsid w:val="00B603E3"/>
    <w:rsid w:val="00B609E0"/>
    <w:rsid w:val="00BD5D27"/>
    <w:rsid w:val="00BE00E4"/>
    <w:rsid w:val="00BE3ED0"/>
    <w:rsid w:val="00BF69B1"/>
    <w:rsid w:val="00C24DC0"/>
    <w:rsid w:val="00C417E8"/>
    <w:rsid w:val="00C96D13"/>
    <w:rsid w:val="00CA2BE6"/>
    <w:rsid w:val="00CC5322"/>
    <w:rsid w:val="00CD2770"/>
    <w:rsid w:val="00CD73A2"/>
    <w:rsid w:val="00D01574"/>
    <w:rsid w:val="00D94BBE"/>
    <w:rsid w:val="00DD39AA"/>
    <w:rsid w:val="00DE3A1C"/>
    <w:rsid w:val="00DF1B42"/>
    <w:rsid w:val="00DF6D5E"/>
    <w:rsid w:val="00E33319"/>
    <w:rsid w:val="00E36E2D"/>
    <w:rsid w:val="00E40E4F"/>
    <w:rsid w:val="00E95048"/>
    <w:rsid w:val="00EB4EE9"/>
    <w:rsid w:val="00EC6010"/>
    <w:rsid w:val="00EC679B"/>
    <w:rsid w:val="00EC74A5"/>
    <w:rsid w:val="00EE037C"/>
    <w:rsid w:val="00F2120A"/>
    <w:rsid w:val="00F315B0"/>
    <w:rsid w:val="00F37771"/>
    <w:rsid w:val="00F40B94"/>
    <w:rsid w:val="00F40F1A"/>
    <w:rsid w:val="00F96254"/>
    <w:rsid w:val="00F97BFC"/>
    <w:rsid w:val="00FA64F4"/>
    <w:rsid w:val="00FB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4F4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246697"/>
    <w:pPr>
      <w:widowControl w:val="0"/>
      <w:autoSpaceDE w:val="0"/>
      <w:autoSpaceDN w:val="0"/>
      <w:adjustRightInd w:val="0"/>
      <w:spacing w:before="22"/>
      <w:ind w:left="893" w:hanging="180"/>
      <w:outlineLvl w:val="0"/>
    </w:pPr>
    <w:rPr>
      <w:rFonts w:ascii="TextBookC" w:eastAsiaTheme="minorEastAsia" w:hAnsi="TextBookC" w:cs="TextBookC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A64F4"/>
    <w:rPr>
      <w:sz w:val="24"/>
      <w:szCs w:val="24"/>
    </w:rPr>
  </w:style>
  <w:style w:type="paragraph" w:customStyle="1" w:styleId="a5">
    <w:name w:val="a"/>
    <w:basedOn w:val="a"/>
    <w:rsid w:val="00FA64F4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C24DC0"/>
    <w:rPr>
      <w:i/>
      <w:iCs/>
    </w:rPr>
  </w:style>
  <w:style w:type="character" w:customStyle="1" w:styleId="apple-converted-space">
    <w:name w:val="apple-converted-space"/>
    <w:basedOn w:val="a0"/>
    <w:rsid w:val="002A5BE8"/>
  </w:style>
  <w:style w:type="character" w:customStyle="1" w:styleId="a4">
    <w:name w:val="Без интервала Знак"/>
    <w:basedOn w:val="a0"/>
    <w:link w:val="a3"/>
    <w:rsid w:val="0056338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E65F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Знак1"/>
    <w:basedOn w:val="a"/>
    <w:rsid w:val="008760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8760E8"/>
    <w:pPr>
      <w:spacing w:before="100" w:beforeAutospacing="1" w:after="100" w:afterAutospacing="1"/>
    </w:pPr>
  </w:style>
  <w:style w:type="paragraph" w:styleId="a8">
    <w:name w:val="footer"/>
    <w:basedOn w:val="a"/>
    <w:rsid w:val="00874D6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74D64"/>
  </w:style>
  <w:style w:type="paragraph" w:styleId="aa">
    <w:name w:val="List Paragraph"/>
    <w:basedOn w:val="a"/>
    <w:uiPriority w:val="34"/>
    <w:qFormat/>
    <w:rsid w:val="000101C0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246697"/>
    <w:rPr>
      <w:rFonts w:ascii="TextBookC" w:eastAsiaTheme="minorEastAsia" w:hAnsi="TextBookC" w:cs="TextBookC"/>
      <w:b/>
      <w:bCs/>
      <w:sz w:val="22"/>
      <w:szCs w:val="22"/>
    </w:rPr>
  </w:style>
  <w:style w:type="character" w:styleId="ab">
    <w:name w:val="Hyperlink"/>
    <w:uiPriority w:val="99"/>
    <w:unhideWhenUsed/>
    <w:rsid w:val="00DE3A1C"/>
    <w:rPr>
      <w:color w:val="0000FF"/>
      <w:u w:val="single"/>
    </w:rPr>
  </w:style>
  <w:style w:type="paragraph" w:customStyle="1" w:styleId="c2">
    <w:name w:val="c2"/>
    <w:basedOn w:val="a"/>
    <w:rsid w:val="00DE3A1C"/>
    <w:pPr>
      <w:spacing w:before="100" w:beforeAutospacing="1" w:after="100" w:afterAutospacing="1"/>
    </w:pPr>
  </w:style>
  <w:style w:type="character" w:customStyle="1" w:styleId="c7">
    <w:name w:val="c7"/>
    <w:basedOn w:val="a0"/>
    <w:rsid w:val="00DE3A1C"/>
  </w:style>
  <w:style w:type="character" w:customStyle="1" w:styleId="c3">
    <w:name w:val="c3"/>
    <w:basedOn w:val="a0"/>
    <w:rsid w:val="00DE3A1C"/>
  </w:style>
  <w:style w:type="paragraph" w:customStyle="1" w:styleId="c71">
    <w:name w:val="c71"/>
    <w:basedOn w:val="a"/>
    <w:rsid w:val="00DE3A1C"/>
    <w:pPr>
      <w:spacing w:before="100" w:beforeAutospacing="1" w:after="100" w:afterAutospacing="1"/>
    </w:pPr>
  </w:style>
  <w:style w:type="character" w:customStyle="1" w:styleId="c28">
    <w:name w:val="c28"/>
    <w:basedOn w:val="a0"/>
    <w:rsid w:val="00CA2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n--80abucjiibhv9a.xn--p1ai/%D0%B4%D0%BE%D0%BA%D1%83%D0%BC%D0%B5%D0%BD%D1%82%D1%8B/543/%D1%84%D0%B0%D0%B9%D0%BB/749/%D0%BF%D1%80%D0%B8%D0%BA%D0%B0%D0%B7%20%D0%9E%D0%B1%20%D1%83%D1%82%D0%B2%D0%B5%D1%80%D0%B6%D0%B4%D0%B5%D0%BD%D0%B8%D0%B8%201897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</dc:creator>
  <cp:keywords/>
  <dc:description/>
  <cp:lastModifiedBy>USER</cp:lastModifiedBy>
  <cp:revision>28</cp:revision>
  <cp:lastPrinted>2020-02-01T13:55:00Z</cp:lastPrinted>
  <dcterms:created xsi:type="dcterms:W3CDTF">2012-07-26T03:20:00Z</dcterms:created>
  <dcterms:modified xsi:type="dcterms:W3CDTF">2023-10-31T11:51:00Z</dcterms:modified>
</cp:coreProperties>
</file>